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56" w:rsidRDefault="00842956" w:rsidP="008429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</w:t>
      </w:r>
      <w:r>
        <w:rPr>
          <w:rFonts w:ascii="Arial" w:hAnsi="Arial" w:cs="Arial"/>
          <w:b/>
          <w:sz w:val="32"/>
          <w:szCs w:val="32"/>
        </w:rPr>
        <w:t xml:space="preserve">ОТ  </w:t>
      </w:r>
      <w:r w:rsidR="00861CF7"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</w:rPr>
        <w:t>.</w:t>
      </w:r>
      <w:r w:rsidRPr="00861CF7">
        <w:rPr>
          <w:rFonts w:ascii="Arial" w:hAnsi="Arial" w:cs="Arial"/>
          <w:b/>
          <w:sz w:val="32"/>
          <w:szCs w:val="32"/>
        </w:rPr>
        <w:t xml:space="preserve">11 </w:t>
      </w:r>
      <w:r>
        <w:rPr>
          <w:rFonts w:ascii="Arial" w:hAnsi="Arial" w:cs="Arial"/>
          <w:b/>
          <w:sz w:val="32"/>
          <w:szCs w:val="32"/>
        </w:rPr>
        <w:t xml:space="preserve">.2019г. № </w:t>
      </w:r>
      <w:r w:rsidR="00861CF7">
        <w:rPr>
          <w:rFonts w:ascii="Arial" w:hAnsi="Arial" w:cs="Arial"/>
          <w:b/>
          <w:sz w:val="32"/>
          <w:szCs w:val="32"/>
        </w:rPr>
        <w:t>49</w:t>
      </w:r>
      <w:r w:rsidRPr="00861CF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842956" w:rsidRDefault="00842956" w:rsidP="008429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sz w:val="32"/>
          <w:szCs w:val="32"/>
        </w:rPr>
        <w:t xml:space="preserve">РОССИЙСКАЯ ФЕДЕРАЦИЯ     </w:t>
      </w:r>
    </w:p>
    <w:p w:rsidR="00842956" w:rsidRDefault="00842956" w:rsidP="008429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42956" w:rsidRDefault="00842956" w:rsidP="008429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42956" w:rsidTr="00842956">
        <w:trPr>
          <w:trHeight w:val="180"/>
        </w:trPr>
        <w:tc>
          <w:tcPr>
            <w:tcW w:w="9360" w:type="dxa"/>
            <w:tcBorders>
              <w:top w:val="nil"/>
              <w:left w:val="nil"/>
              <w:bottom w:val="thickThinSmallGap" w:sz="24" w:space="0" w:color="000000"/>
              <w:right w:val="nil"/>
            </w:tcBorders>
          </w:tcPr>
          <w:p w:rsidR="00842956" w:rsidRDefault="00842956">
            <w:pPr>
              <w:pStyle w:val="ConsTitle"/>
              <w:widowControl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МУНИЦИПАЛЬНОЕ ОБРАЗОВАНИЕ «МАНИЛОВСК»</w:t>
            </w:r>
          </w:p>
          <w:p w:rsidR="00842956" w:rsidRDefault="00842956">
            <w:pPr>
              <w:pStyle w:val="ConsTitle"/>
              <w:widowControl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 МУНИЦИПАЛЬНОГО ОБРАЗОВАНИЯ «МАНИЛОВСК»</w:t>
            </w:r>
          </w:p>
          <w:p w:rsidR="00842956" w:rsidRDefault="00842956">
            <w:pPr>
              <w:pStyle w:val="ConsTitle"/>
              <w:widowControl/>
              <w:ind w:right="0"/>
              <w:jc w:val="center"/>
              <w:rPr>
                <w:sz w:val="32"/>
                <w:szCs w:val="32"/>
              </w:rPr>
            </w:pPr>
          </w:p>
          <w:p w:rsidR="00842956" w:rsidRDefault="00842956">
            <w:pPr>
              <w:pStyle w:val="ConsTitle"/>
              <w:widowControl/>
              <w:ind w:right="0"/>
              <w:rPr>
                <w:sz w:val="32"/>
                <w:szCs w:val="32"/>
              </w:rPr>
            </w:pPr>
            <w:r w:rsidRPr="00842956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 xml:space="preserve">                        ПОСТАНОВЛЕНИЕ</w:t>
            </w:r>
          </w:p>
        </w:tc>
      </w:tr>
    </w:tbl>
    <w:p w:rsidR="00842956" w:rsidRDefault="00842956" w:rsidP="008429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</w:rPr>
      </w:pPr>
    </w:p>
    <w:p w:rsidR="00842956" w:rsidRDefault="00842956" w:rsidP="00842956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</w:rPr>
      </w:pPr>
    </w:p>
    <w:p w:rsidR="00842956" w:rsidRPr="00B64057" w:rsidRDefault="00842956" w:rsidP="00842956">
      <w:pPr>
        <w:pStyle w:val="LO-Normal"/>
        <w:jc w:val="center"/>
        <w:rPr>
          <w:rFonts w:ascii="Arial" w:hAnsi="Arial" w:cs="Arial"/>
          <w:b/>
          <w:sz w:val="32"/>
          <w:szCs w:val="32"/>
        </w:rPr>
      </w:pPr>
      <w:r w:rsidRPr="00B64057">
        <w:rPr>
          <w:rFonts w:ascii="Arial" w:hAnsi="Arial" w:cs="Arial"/>
          <w:b/>
          <w:color w:val="000000"/>
          <w:sz w:val="32"/>
          <w:szCs w:val="32"/>
        </w:rPr>
        <w:t>«О прогнозе социально-экономического</w:t>
      </w:r>
    </w:p>
    <w:p w:rsidR="00842956" w:rsidRPr="00B64057" w:rsidRDefault="00842956" w:rsidP="00842956">
      <w:pPr>
        <w:pStyle w:val="LO-Normal"/>
        <w:jc w:val="center"/>
        <w:rPr>
          <w:rFonts w:ascii="Arial" w:hAnsi="Arial" w:cs="Arial"/>
          <w:b/>
          <w:sz w:val="32"/>
          <w:szCs w:val="32"/>
        </w:rPr>
      </w:pPr>
      <w:r w:rsidRPr="00B64057">
        <w:rPr>
          <w:rFonts w:ascii="Arial" w:hAnsi="Arial" w:cs="Arial"/>
          <w:b/>
          <w:color w:val="000000"/>
          <w:sz w:val="32"/>
          <w:szCs w:val="32"/>
        </w:rPr>
        <w:t>развития муниципального образования</w:t>
      </w:r>
    </w:p>
    <w:p w:rsidR="00842956" w:rsidRPr="00B64057" w:rsidRDefault="00842956" w:rsidP="00842956">
      <w:pPr>
        <w:pStyle w:val="LO-Normal"/>
        <w:jc w:val="center"/>
        <w:rPr>
          <w:rFonts w:ascii="Arial" w:hAnsi="Arial" w:cs="Arial"/>
          <w:b/>
          <w:sz w:val="32"/>
          <w:szCs w:val="32"/>
        </w:rPr>
      </w:pPr>
      <w:r w:rsidRPr="00B64057">
        <w:rPr>
          <w:rFonts w:ascii="Arial" w:hAnsi="Arial" w:cs="Arial"/>
          <w:b/>
          <w:color w:val="000000"/>
          <w:sz w:val="32"/>
          <w:szCs w:val="32"/>
        </w:rPr>
        <w:t>«</w:t>
      </w:r>
      <w:proofErr w:type="spellStart"/>
      <w:r w:rsidRPr="00B64057">
        <w:rPr>
          <w:rFonts w:ascii="Arial" w:hAnsi="Arial" w:cs="Arial"/>
          <w:b/>
          <w:color w:val="000000"/>
          <w:sz w:val="32"/>
          <w:szCs w:val="32"/>
        </w:rPr>
        <w:t>Маниловск</w:t>
      </w:r>
      <w:proofErr w:type="spellEnd"/>
      <w:r w:rsidRPr="00B64057">
        <w:rPr>
          <w:rFonts w:ascii="Arial" w:hAnsi="Arial" w:cs="Arial"/>
          <w:b/>
          <w:color w:val="000000"/>
          <w:sz w:val="32"/>
          <w:szCs w:val="32"/>
        </w:rPr>
        <w:t>» на 20</w:t>
      </w:r>
      <w:r w:rsidRPr="00861CF7">
        <w:rPr>
          <w:rFonts w:ascii="Arial" w:hAnsi="Arial" w:cs="Arial"/>
          <w:b/>
          <w:color w:val="000000"/>
          <w:sz w:val="32"/>
          <w:szCs w:val="32"/>
        </w:rPr>
        <w:t>20</w:t>
      </w:r>
      <w:r w:rsidRPr="00B64057">
        <w:rPr>
          <w:rFonts w:ascii="Arial" w:hAnsi="Arial" w:cs="Arial"/>
          <w:b/>
          <w:color w:val="000000"/>
          <w:sz w:val="32"/>
          <w:szCs w:val="32"/>
        </w:rPr>
        <w:t>-202</w:t>
      </w:r>
      <w:r w:rsidRPr="00861CF7">
        <w:rPr>
          <w:rFonts w:ascii="Arial" w:hAnsi="Arial" w:cs="Arial"/>
          <w:b/>
          <w:color w:val="000000"/>
          <w:sz w:val="32"/>
          <w:szCs w:val="32"/>
        </w:rPr>
        <w:t>2</w:t>
      </w:r>
      <w:r w:rsidRPr="00B64057"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</w:p>
    <w:p w:rsidR="00842956" w:rsidRPr="00B64057" w:rsidRDefault="00842956" w:rsidP="00842956">
      <w:pPr>
        <w:pStyle w:val="LO-Normal"/>
        <w:jc w:val="both"/>
        <w:rPr>
          <w:color w:val="000000"/>
          <w:sz w:val="32"/>
          <w:szCs w:val="32"/>
        </w:rPr>
      </w:pPr>
    </w:p>
    <w:p w:rsidR="00842956" w:rsidRDefault="00842956" w:rsidP="00842956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42956" w:rsidRDefault="00842956" w:rsidP="00842956">
      <w:pPr>
        <w:pStyle w:val="LO-Normal"/>
        <w:jc w:val="both"/>
        <w:rPr>
          <w:color w:val="000000"/>
          <w:sz w:val="24"/>
          <w:szCs w:val="24"/>
        </w:rPr>
      </w:pPr>
    </w:p>
    <w:p w:rsidR="00842956" w:rsidRDefault="00842956" w:rsidP="00842956">
      <w:pPr>
        <w:pStyle w:val="LO-Normal"/>
        <w:jc w:val="both"/>
        <w:rPr>
          <w:color w:val="000000"/>
          <w:sz w:val="24"/>
          <w:szCs w:val="24"/>
        </w:rPr>
      </w:pPr>
    </w:p>
    <w:p w:rsidR="00842956" w:rsidRPr="00B64057" w:rsidRDefault="00842956" w:rsidP="00842956">
      <w:pPr>
        <w:pStyle w:val="LO-Normal"/>
        <w:jc w:val="both"/>
        <w:rPr>
          <w:rFonts w:ascii="Arial" w:hAnsi="Arial" w:cs="Arial"/>
        </w:rPr>
      </w:pPr>
      <w:r w:rsidRPr="00B64057">
        <w:rPr>
          <w:rFonts w:ascii="Arial" w:hAnsi="Arial" w:cs="Arial"/>
          <w:color w:val="000000"/>
          <w:sz w:val="24"/>
          <w:szCs w:val="24"/>
        </w:rPr>
        <w:t xml:space="preserve">                В соответствии с п.3 статьи 174 Бюджетного кодекса Российской Федерации, статьями 23,47, 63 Устава муниципального образования «</w:t>
      </w:r>
      <w:proofErr w:type="spellStart"/>
      <w:r w:rsidRPr="00B64057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B64057">
        <w:rPr>
          <w:rFonts w:ascii="Arial" w:hAnsi="Arial" w:cs="Arial"/>
          <w:color w:val="000000"/>
          <w:sz w:val="24"/>
          <w:szCs w:val="24"/>
        </w:rPr>
        <w:t xml:space="preserve">» </w:t>
      </w:r>
    </w:p>
    <w:p w:rsidR="00842956" w:rsidRPr="00B64057" w:rsidRDefault="00842956" w:rsidP="00842956">
      <w:pPr>
        <w:pStyle w:val="LO-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842956" w:rsidRPr="00B64057" w:rsidRDefault="00842956" w:rsidP="00842956">
      <w:pPr>
        <w:pStyle w:val="LO-Normal"/>
        <w:jc w:val="both"/>
        <w:rPr>
          <w:rFonts w:ascii="Arial" w:hAnsi="Arial" w:cs="Arial"/>
        </w:rPr>
      </w:pPr>
      <w:r w:rsidRPr="00B64057">
        <w:rPr>
          <w:rFonts w:ascii="Arial" w:hAnsi="Arial" w:cs="Arial"/>
          <w:color w:val="000000"/>
          <w:sz w:val="24"/>
          <w:szCs w:val="24"/>
        </w:rPr>
        <w:t xml:space="preserve"> ПОСТАНОВЛЯЮ:</w:t>
      </w:r>
    </w:p>
    <w:p w:rsidR="00842956" w:rsidRPr="00B64057" w:rsidRDefault="00842956" w:rsidP="00842956">
      <w:pPr>
        <w:jc w:val="both"/>
        <w:rPr>
          <w:rFonts w:ascii="Arial" w:hAnsi="Arial" w:cs="Arial"/>
        </w:rPr>
      </w:pPr>
      <w:r w:rsidRPr="00B64057">
        <w:rPr>
          <w:rFonts w:ascii="Arial" w:hAnsi="Arial" w:cs="Arial"/>
        </w:rPr>
        <w:t xml:space="preserve">   </w:t>
      </w:r>
    </w:p>
    <w:p w:rsidR="00842956" w:rsidRPr="00B64057" w:rsidRDefault="00842956" w:rsidP="00842956">
      <w:pPr>
        <w:jc w:val="both"/>
        <w:rPr>
          <w:rFonts w:ascii="Arial" w:hAnsi="Arial" w:cs="Arial"/>
        </w:rPr>
      </w:pPr>
      <w:r w:rsidRPr="00B64057">
        <w:rPr>
          <w:rFonts w:ascii="Arial" w:hAnsi="Arial" w:cs="Arial"/>
        </w:rPr>
        <w:t xml:space="preserve">              1.Одобрить прилагаемый прогноз социально-экономического развития муниципального образования «</w:t>
      </w:r>
      <w:proofErr w:type="spellStart"/>
      <w:r w:rsidRPr="00B64057">
        <w:rPr>
          <w:rFonts w:ascii="Arial" w:hAnsi="Arial" w:cs="Arial"/>
        </w:rPr>
        <w:t>Маниловск</w:t>
      </w:r>
      <w:proofErr w:type="spellEnd"/>
      <w:r w:rsidRPr="00B64057">
        <w:rPr>
          <w:rFonts w:ascii="Arial" w:hAnsi="Arial" w:cs="Arial"/>
        </w:rPr>
        <w:t>» на 20</w:t>
      </w:r>
      <w:r w:rsidR="003564EC" w:rsidRPr="003564EC">
        <w:rPr>
          <w:rFonts w:ascii="Arial" w:hAnsi="Arial" w:cs="Arial"/>
        </w:rPr>
        <w:t>20</w:t>
      </w:r>
      <w:r w:rsidRPr="00B64057">
        <w:rPr>
          <w:rFonts w:ascii="Arial" w:hAnsi="Arial" w:cs="Arial"/>
        </w:rPr>
        <w:t xml:space="preserve"> -202</w:t>
      </w:r>
      <w:r w:rsidR="003564EC" w:rsidRPr="003564EC">
        <w:rPr>
          <w:rFonts w:ascii="Arial" w:hAnsi="Arial" w:cs="Arial"/>
        </w:rPr>
        <w:t>2</w:t>
      </w:r>
      <w:r w:rsidRPr="00B64057">
        <w:rPr>
          <w:rFonts w:ascii="Arial" w:hAnsi="Arial" w:cs="Arial"/>
        </w:rPr>
        <w:t xml:space="preserve"> годы» </w:t>
      </w:r>
    </w:p>
    <w:p w:rsidR="00842956" w:rsidRPr="00B64057" w:rsidRDefault="00842956" w:rsidP="00842956">
      <w:pPr>
        <w:jc w:val="both"/>
        <w:rPr>
          <w:rFonts w:ascii="Arial" w:hAnsi="Arial" w:cs="Arial"/>
        </w:rPr>
      </w:pPr>
    </w:p>
    <w:p w:rsidR="00842956" w:rsidRPr="00B64057" w:rsidRDefault="00842956" w:rsidP="00842956">
      <w:pPr>
        <w:jc w:val="both"/>
        <w:rPr>
          <w:rFonts w:ascii="Arial" w:hAnsi="Arial" w:cs="Arial"/>
        </w:rPr>
      </w:pPr>
    </w:p>
    <w:p w:rsidR="00842956" w:rsidRPr="003564EC" w:rsidRDefault="00842956" w:rsidP="00842956">
      <w:pPr>
        <w:ind w:firstLine="720"/>
        <w:jc w:val="both"/>
      </w:pPr>
      <w:r w:rsidRPr="003564EC">
        <w:t xml:space="preserve">    </w:t>
      </w:r>
    </w:p>
    <w:p w:rsidR="00842956" w:rsidRPr="003564EC" w:rsidRDefault="00842956" w:rsidP="00842956">
      <w:pPr>
        <w:ind w:firstLine="720"/>
        <w:jc w:val="both"/>
      </w:pPr>
    </w:p>
    <w:p w:rsidR="00842956" w:rsidRPr="003564EC" w:rsidRDefault="00842956" w:rsidP="00842956">
      <w:pPr>
        <w:ind w:firstLine="720"/>
        <w:jc w:val="both"/>
      </w:pPr>
    </w:p>
    <w:p w:rsidR="00842956" w:rsidRPr="003564EC" w:rsidRDefault="00842956" w:rsidP="00842956">
      <w:pPr>
        <w:ind w:firstLine="720"/>
        <w:jc w:val="both"/>
      </w:pPr>
    </w:p>
    <w:p w:rsidR="00842956" w:rsidRPr="003564EC" w:rsidRDefault="00842956" w:rsidP="00842956">
      <w:pPr>
        <w:jc w:val="both"/>
        <w:rPr>
          <w:rFonts w:ascii="Arial" w:hAnsi="Arial" w:cs="Arial"/>
        </w:rPr>
      </w:pPr>
      <w:r w:rsidRPr="00B64057">
        <w:rPr>
          <w:rFonts w:ascii="Arial" w:hAnsi="Arial" w:cs="Arial"/>
        </w:rPr>
        <w:t xml:space="preserve">Глава </w:t>
      </w:r>
      <w:r w:rsidRPr="003C4ED7">
        <w:rPr>
          <w:rFonts w:ascii="Arial" w:hAnsi="Arial" w:cs="Arial"/>
        </w:rPr>
        <w:t>МО “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 xml:space="preserve">»                          </w:t>
      </w:r>
      <w:r w:rsidRPr="00B64057">
        <w:rPr>
          <w:rFonts w:ascii="Arial" w:hAnsi="Arial" w:cs="Arial"/>
        </w:rPr>
        <w:t xml:space="preserve">                                     Н.Г. </w:t>
      </w:r>
      <w:proofErr w:type="spellStart"/>
      <w:r w:rsidR="003564EC" w:rsidRPr="003564EC">
        <w:rPr>
          <w:rFonts w:ascii="Arial" w:hAnsi="Arial" w:cs="Arial"/>
        </w:rPr>
        <w:t>Исламутдинова</w:t>
      </w:r>
      <w:proofErr w:type="spellEnd"/>
    </w:p>
    <w:p w:rsidR="00842956" w:rsidRPr="00C15B72" w:rsidRDefault="00842956" w:rsidP="00842956">
      <w:pPr>
        <w:ind w:firstLine="720"/>
        <w:jc w:val="both"/>
      </w:pPr>
    </w:p>
    <w:p w:rsidR="00C15B72" w:rsidRDefault="00C15B72" w:rsidP="00842956">
      <w:pPr>
        <w:ind w:firstLine="720"/>
        <w:jc w:val="both"/>
        <w:rPr>
          <w:lang w:val="en-US"/>
        </w:rPr>
      </w:pPr>
    </w:p>
    <w:p w:rsidR="00C15B72" w:rsidRDefault="00C15B72" w:rsidP="00842956">
      <w:pPr>
        <w:ind w:firstLine="720"/>
        <w:jc w:val="both"/>
        <w:rPr>
          <w:lang w:val="en-US"/>
        </w:rPr>
      </w:pPr>
    </w:p>
    <w:p w:rsidR="00C15B72" w:rsidRDefault="00C15B72" w:rsidP="00842956">
      <w:pPr>
        <w:ind w:firstLine="720"/>
        <w:jc w:val="both"/>
        <w:rPr>
          <w:lang w:val="en-US"/>
        </w:rPr>
      </w:pPr>
    </w:p>
    <w:p w:rsidR="00C15B72" w:rsidRDefault="00C15B72" w:rsidP="00842956">
      <w:pPr>
        <w:ind w:firstLine="720"/>
        <w:jc w:val="both"/>
        <w:rPr>
          <w:lang w:val="en-US"/>
        </w:rPr>
      </w:pPr>
    </w:p>
    <w:p w:rsidR="00C15B72" w:rsidRDefault="00C15B72" w:rsidP="00842956">
      <w:pPr>
        <w:ind w:firstLine="720"/>
        <w:jc w:val="both"/>
        <w:rPr>
          <w:lang w:val="en-US"/>
        </w:rPr>
      </w:pPr>
    </w:p>
    <w:p w:rsidR="00C15B72" w:rsidRDefault="00C15B72" w:rsidP="00842956">
      <w:pPr>
        <w:ind w:firstLine="720"/>
        <w:jc w:val="both"/>
        <w:rPr>
          <w:lang w:val="en-US"/>
        </w:rPr>
      </w:pPr>
    </w:p>
    <w:p w:rsidR="00C15B72" w:rsidRDefault="00C15B72" w:rsidP="00842956">
      <w:pPr>
        <w:ind w:firstLine="720"/>
        <w:jc w:val="both"/>
        <w:rPr>
          <w:lang w:val="en-US"/>
        </w:rPr>
      </w:pPr>
    </w:p>
    <w:p w:rsidR="00C15B72" w:rsidRDefault="00C15B72" w:rsidP="00842956">
      <w:pPr>
        <w:ind w:firstLine="720"/>
        <w:jc w:val="both"/>
        <w:rPr>
          <w:lang w:val="en-US"/>
        </w:rPr>
      </w:pPr>
    </w:p>
    <w:p w:rsidR="00C15B72" w:rsidRDefault="00C15B72" w:rsidP="00842956">
      <w:pPr>
        <w:ind w:firstLine="720"/>
        <w:jc w:val="both"/>
        <w:rPr>
          <w:lang w:val="en-US"/>
        </w:rPr>
      </w:pPr>
    </w:p>
    <w:p w:rsidR="00C15B72" w:rsidRDefault="00C15B72" w:rsidP="00842956">
      <w:pPr>
        <w:ind w:firstLine="720"/>
        <w:jc w:val="both"/>
        <w:rPr>
          <w:lang w:val="en-US"/>
        </w:rPr>
      </w:pPr>
    </w:p>
    <w:p w:rsidR="00C15B72" w:rsidRDefault="00C15B72" w:rsidP="00842956">
      <w:pPr>
        <w:ind w:firstLine="720"/>
        <w:jc w:val="both"/>
        <w:rPr>
          <w:lang w:val="en-US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1077"/>
        <w:gridCol w:w="1260"/>
        <w:gridCol w:w="1036"/>
        <w:gridCol w:w="1038"/>
        <w:gridCol w:w="1038"/>
      </w:tblGrid>
      <w:tr w:rsidR="00C15B72" w:rsidRPr="00C15B72" w:rsidTr="00C15B72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102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lang w:eastAsia="ru-RU"/>
              </w:rPr>
              <w:lastRenderedPageBreak/>
              <w:t>Прогноз социально-экономического развития муниципального образования "</w:t>
            </w:r>
            <w:proofErr w:type="spellStart"/>
            <w:r w:rsidRPr="00C15B72">
              <w:rPr>
                <w:b/>
                <w:bCs/>
                <w:sz w:val="27"/>
                <w:szCs w:val="27"/>
                <w:lang w:eastAsia="ru-RU"/>
              </w:rPr>
              <w:t>Маниловск</w:t>
            </w:r>
            <w:proofErr w:type="spellEnd"/>
            <w:r w:rsidRPr="00C15B72">
              <w:rPr>
                <w:b/>
                <w:bCs/>
                <w:sz w:val="27"/>
                <w:szCs w:val="27"/>
                <w:lang w:eastAsia="ru-RU"/>
              </w:rPr>
              <w:t>" на 2020-2022гг.</w:t>
            </w:r>
          </w:p>
        </w:tc>
      </w:tr>
      <w:tr w:rsidR="00C15B72" w:rsidRPr="00C15B72" w:rsidTr="00C15B72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lang w:eastAsia="ru-RU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lang w:eastAsia="ru-RU"/>
              </w:rPr>
              <w:t>Оценка 2019 года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lang w:eastAsia="ru-RU"/>
              </w:rPr>
              <w:t xml:space="preserve">Прогноз </w:t>
            </w:r>
            <w:proofErr w:type="gramStart"/>
            <w:r w:rsidRPr="00C15B72">
              <w:rPr>
                <w:b/>
                <w:bCs/>
                <w:sz w:val="27"/>
                <w:szCs w:val="27"/>
                <w:lang w:eastAsia="ru-RU"/>
              </w:rPr>
              <w:t>на</w:t>
            </w:r>
            <w:proofErr w:type="gramEnd"/>
            <w:r w:rsidRPr="00C15B72">
              <w:rPr>
                <w:b/>
                <w:bCs/>
                <w:sz w:val="27"/>
                <w:szCs w:val="27"/>
                <w:lang w:eastAsia="ru-RU"/>
              </w:rPr>
              <w:t xml:space="preserve">: </w:t>
            </w:r>
          </w:p>
        </w:tc>
      </w:tr>
      <w:tr w:rsidR="00C15B72" w:rsidRPr="00C15B72" w:rsidTr="00C15B7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lang w:eastAsia="ru-RU"/>
              </w:rPr>
              <w:t>2020год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lang w:eastAsia="ru-RU"/>
              </w:rPr>
              <w:t>2022 год</w:t>
            </w: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lang w:eastAsia="ru-RU"/>
              </w:rPr>
              <w:t>Итоги развития МО</w:t>
            </w:r>
          </w:p>
        </w:tc>
      </w:tr>
      <w:tr w:rsidR="00C15B72" w:rsidRPr="00C15B72" w:rsidTr="00C15B72">
        <w:trPr>
          <w:trHeight w:val="6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3,5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4,00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4,30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4,5</w:t>
            </w:r>
          </w:p>
        </w:tc>
      </w:tr>
      <w:tr w:rsidR="00C15B72" w:rsidRPr="00C15B72" w:rsidTr="00C15B72">
        <w:trPr>
          <w:trHeight w:val="6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>Прибыль (убыток) до налогообложения (стр. 140 ф.2 бух</w:t>
            </w:r>
            <w:proofErr w:type="gramStart"/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>.</w:t>
            </w:r>
            <w:proofErr w:type="gramEnd"/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>б</w:t>
            </w:r>
            <w:proofErr w:type="gramEnd"/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>аланса)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175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>Планируемые к уплате налоги, сборы и другие собственные доходы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1,20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1,50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1,70</w:t>
            </w: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Объем промышленной продукции (С+D+E):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u w:val="single"/>
                <w:lang w:eastAsia="ru-RU"/>
              </w:rPr>
              <w:t>Добыча полезных ископаемых (C):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u w:val="single"/>
                <w:lang w:eastAsia="ru-RU"/>
              </w:rPr>
              <w:t>Обрабатывающие производства (D):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 xml:space="preserve">Индекс промышленного </w:t>
            </w:r>
            <w:r w:rsidRPr="00C15B72">
              <w:rPr>
                <w:i/>
                <w:iCs/>
                <w:sz w:val="27"/>
                <w:szCs w:val="27"/>
                <w:lang w:eastAsia="ru-RU"/>
              </w:rPr>
              <w:lastRenderedPageBreak/>
              <w:t>производства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u w:val="single"/>
                <w:lang w:eastAsia="ru-RU"/>
              </w:rPr>
              <w:lastRenderedPageBreak/>
              <w:t>Производство и распределение электроэнергии, газа и воды (E):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u w:val="single"/>
                <w:lang w:eastAsia="ru-RU"/>
              </w:rPr>
              <w:t xml:space="preserve">Сельское хозяйство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 xml:space="preserve">Валовый выпуск продукции в </w:t>
            </w:r>
            <w:proofErr w:type="spellStart"/>
            <w:r w:rsidRPr="00C15B72">
              <w:rPr>
                <w:i/>
                <w:iCs/>
                <w:sz w:val="27"/>
                <w:szCs w:val="27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 xml:space="preserve">Индекс производства продукции сельского хозяйства в </w:t>
            </w:r>
            <w:proofErr w:type="spellStart"/>
            <w:r w:rsidRPr="00C15B72">
              <w:rPr>
                <w:i/>
                <w:iCs/>
                <w:sz w:val="27"/>
                <w:szCs w:val="27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u w:val="single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Ввод в действие жилых домов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кв. м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Введено жилья на душу населения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кв. м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u w:val="single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Грузооборот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тыс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.т</w:t>
            </w:r>
            <w:proofErr w:type="spellEnd"/>
            <w:proofErr w:type="gramEnd"/>
            <w:r w:rsidRPr="00C15B72">
              <w:rPr>
                <w:sz w:val="27"/>
                <w:szCs w:val="27"/>
                <w:lang w:eastAsia="ru-RU"/>
              </w:rPr>
              <w:t>/км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Пассажирооборот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тыс. пас/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u w:val="single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 xml:space="preserve">Розничный товарооборот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3,5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4,0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4,3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4,5</w:t>
            </w: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 xml:space="preserve">Индекс физического объема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117,6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104,5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103,7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101,2</w:t>
            </w: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u w:val="single"/>
                <w:lang w:eastAsia="ru-RU"/>
              </w:rPr>
              <w:t>Малый бизнес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Лесозаготовки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lastRenderedPageBreak/>
              <w:t>Строительство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6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Уд</w:t>
            </w:r>
            <w:proofErr w:type="gramStart"/>
            <w:r w:rsidRPr="00C15B72">
              <w:rPr>
                <w:i/>
                <w:iCs/>
                <w:sz w:val="27"/>
                <w:szCs w:val="27"/>
                <w:lang w:eastAsia="ru-RU"/>
              </w:rPr>
              <w:t>.</w:t>
            </w:r>
            <w:proofErr w:type="gramEnd"/>
            <w:r w:rsidRPr="00C15B72">
              <w:rPr>
                <w:i/>
                <w:i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15B72">
              <w:rPr>
                <w:i/>
                <w:iCs/>
                <w:sz w:val="27"/>
                <w:szCs w:val="27"/>
                <w:lang w:eastAsia="ru-RU"/>
              </w:rPr>
              <w:t>в</w:t>
            </w:r>
            <w:proofErr w:type="gramEnd"/>
            <w:r w:rsidRPr="00C15B72">
              <w:rPr>
                <w:i/>
                <w:iCs/>
                <w:sz w:val="27"/>
                <w:szCs w:val="27"/>
                <w:lang w:eastAsia="ru-RU"/>
              </w:rPr>
              <w:t>ес выручки предприятий малого бизнеса в выручке в целом по МО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3</w:t>
            </w:r>
          </w:p>
        </w:tc>
      </w:tr>
      <w:tr w:rsidR="00C15B72" w:rsidRPr="00C15B72" w:rsidTr="00C15B72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>Объем инвестиций в основной капитал за счет всех источников - всего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sz w:val="27"/>
                <w:szCs w:val="27"/>
                <w:lang w:eastAsia="ru-RU"/>
              </w:rPr>
              <w:t xml:space="preserve">Уровень жизни населения 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 xml:space="preserve">Среднесписочная численность </w:t>
            </w:r>
            <w:proofErr w:type="gramStart"/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>работающих</w:t>
            </w:r>
            <w:proofErr w:type="gramEnd"/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 xml:space="preserve"> - всего: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0,135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0,135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0,135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0,135</w:t>
            </w:r>
          </w:p>
        </w:tc>
      </w:tr>
      <w:tr w:rsidR="00C15B72" w:rsidRPr="00C15B72" w:rsidTr="00C15B72">
        <w:trPr>
          <w:trHeight w:val="109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 xml:space="preserve">в том числе из общей </w:t>
            </w:r>
            <w:proofErr w:type="gramStart"/>
            <w:r w:rsidRPr="00C15B72">
              <w:rPr>
                <w:i/>
                <w:iCs/>
                <w:sz w:val="27"/>
                <w:szCs w:val="27"/>
                <w:lang w:eastAsia="ru-RU"/>
              </w:rPr>
              <w:t>численности</w:t>
            </w:r>
            <w:proofErr w:type="gramEnd"/>
            <w:r w:rsidRPr="00C15B72">
              <w:rPr>
                <w:i/>
                <w:iCs/>
                <w:sz w:val="27"/>
                <w:szCs w:val="27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0,62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0,62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0,62</w:t>
            </w: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из них по отраслям социальной сферы: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0,047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0,047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0,047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0,047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тыс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.ч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ел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0,003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0,003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0,003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0,003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Культура и искусство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0,005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0,005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0,005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0,005</w:t>
            </w: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Социальная защита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тыс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.ч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ел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0,007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0,007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0,007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0,007</w:t>
            </w:r>
          </w:p>
        </w:tc>
      </w:tr>
      <w:tr w:rsidR="00C15B72" w:rsidRPr="00C15B72" w:rsidTr="00C15B72">
        <w:trPr>
          <w:trHeight w:val="6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 xml:space="preserve">в том числе из общей </w:t>
            </w:r>
            <w:proofErr w:type="gramStart"/>
            <w:r w:rsidRPr="00C15B72">
              <w:rPr>
                <w:i/>
                <w:iCs/>
                <w:sz w:val="27"/>
                <w:szCs w:val="27"/>
                <w:lang w:eastAsia="ru-RU"/>
              </w:rPr>
              <w:t>численности</w:t>
            </w:r>
            <w:proofErr w:type="gramEnd"/>
            <w:r w:rsidRPr="00C15B72">
              <w:rPr>
                <w:i/>
                <w:iCs/>
                <w:sz w:val="27"/>
                <w:szCs w:val="27"/>
                <w:lang w:eastAsia="ru-RU"/>
              </w:rPr>
              <w:t xml:space="preserve"> работающих численность работников малых предприятий-всего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B72" w:rsidRPr="00C15B72" w:rsidTr="00C15B72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>Уровень регистрируемой безработиц</w:t>
            </w:r>
            <w:proofErr w:type="gramStart"/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>ы(</w:t>
            </w:r>
            <w:proofErr w:type="gramEnd"/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>к трудоспособному населению)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0,2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 xml:space="preserve">Среднедушевой денежный доход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9489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10153,2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10762,4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11300,5</w:t>
            </w:r>
          </w:p>
        </w:tc>
      </w:tr>
      <w:tr w:rsidR="00C15B72" w:rsidRPr="00C15B72" w:rsidTr="00C15B72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9489,0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10153,2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10762,4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11300,5</w:t>
            </w:r>
          </w:p>
        </w:tc>
      </w:tr>
      <w:tr w:rsidR="00C15B72" w:rsidRPr="00C15B72" w:rsidTr="00C15B72">
        <w:trPr>
          <w:trHeight w:val="975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lastRenderedPageBreak/>
              <w:t xml:space="preserve">В том числе из общей численности работающих заработная плата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25099,94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26856,9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28468,4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29891,8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sz w:val="27"/>
                <w:szCs w:val="27"/>
                <w:lang w:eastAsia="ru-RU"/>
              </w:rPr>
              <w:t>из них по отраслям социальной сферы: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25022,94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26774,5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28381,0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29800,1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17311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18522,8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19634,1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20615,8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Культура и искусство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33459,22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35801,4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37949,4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39846,9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Социальная защита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0,0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22919,63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24524,0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25995,4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27295,2</w:t>
            </w:r>
          </w:p>
        </w:tc>
      </w:tr>
      <w:tr w:rsidR="00C15B72" w:rsidRPr="00C15B72" w:rsidTr="00C15B72">
        <w:trPr>
          <w:trHeight w:val="81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i/>
                <w:iCs/>
                <w:lang w:eastAsia="ru-RU"/>
              </w:rPr>
              <w:t xml:space="preserve">Валовый совокупный доход (сумма ФОТ, выплат </w:t>
            </w:r>
            <w:proofErr w:type="spellStart"/>
            <w:r w:rsidRPr="00C15B72">
              <w:rPr>
                <w:b/>
                <w:bCs/>
                <w:i/>
                <w:iCs/>
                <w:lang w:eastAsia="ru-RU"/>
              </w:rPr>
              <w:t>соцхарактера</w:t>
            </w:r>
            <w:proofErr w:type="spellEnd"/>
            <w:r w:rsidRPr="00C15B72">
              <w:rPr>
                <w:b/>
                <w:bCs/>
                <w:i/>
                <w:iCs/>
                <w:lang w:eastAsia="ru-RU"/>
              </w:rPr>
              <w:t>, прочих доходов), в том числе: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15,00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16,1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17,0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17,9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i/>
                <w:iCs/>
                <w:sz w:val="27"/>
                <w:szCs w:val="27"/>
                <w:lang w:eastAsia="ru-RU"/>
              </w:rPr>
              <w:t>Фонд оплаты труда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14,7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15,7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16,7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17,5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b/>
                <w:bCs/>
                <w:i/>
                <w:iCs/>
                <w:lang w:eastAsia="ru-RU"/>
              </w:rPr>
              <w:t>Выплаты социального характера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rFonts w:ascii="Arial CYR" w:hAnsi="Arial CYR" w:cs="Arial CYR"/>
                <w:sz w:val="27"/>
                <w:szCs w:val="27"/>
                <w:lang w:eastAsia="ru-RU"/>
              </w:rPr>
              <w:t>0,4</w:t>
            </w:r>
          </w:p>
        </w:tc>
      </w:tr>
      <w:tr w:rsidR="00C15B72" w:rsidRPr="00C15B72" w:rsidTr="00C15B72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333333"/>
              <w:bottom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5B72">
              <w:rPr>
                <w:i/>
                <w:iCs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5B72">
              <w:rPr>
                <w:sz w:val="27"/>
                <w:szCs w:val="27"/>
                <w:lang w:eastAsia="ru-RU"/>
              </w:rPr>
              <w:t>млн</w:t>
            </w:r>
            <w:proofErr w:type="gramStart"/>
            <w:r w:rsidRPr="00C15B72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C15B72">
              <w:rPr>
                <w:sz w:val="27"/>
                <w:szCs w:val="27"/>
                <w:lang w:eastAsia="ru-RU"/>
              </w:rPr>
              <w:t>уб</w:t>
            </w:r>
            <w:proofErr w:type="spellEnd"/>
            <w:r w:rsidRPr="00C15B72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333333"/>
              <w:right w:val="single" w:sz="6" w:space="0" w:color="000000"/>
            </w:tcBorders>
            <w:vAlign w:val="center"/>
            <w:hideMark/>
          </w:tcPr>
          <w:p w:rsidR="00C15B72" w:rsidRPr="00C15B72" w:rsidRDefault="00C15B72" w:rsidP="00C15B7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15B72" w:rsidRPr="00C15B72" w:rsidRDefault="00C15B72" w:rsidP="00842956">
      <w:pPr>
        <w:ind w:firstLine="720"/>
        <w:jc w:val="both"/>
        <w:rPr>
          <w:lang w:val="en-US"/>
        </w:rPr>
      </w:pPr>
    </w:p>
    <w:sectPr w:rsidR="00C15B72" w:rsidRPr="00C1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3"/>
    <w:rsid w:val="002C60C3"/>
    <w:rsid w:val="003564EC"/>
    <w:rsid w:val="00842956"/>
    <w:rsid w:val="00861CF7"/>
    <w:rsid w:val="00C15B72"/>
    <w:rsid w:val="00D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29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84295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LO-Normal">
    <w:name w:val="LO-Normal"/>
    <w:rsid w:val="008429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29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84295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LO-Normal">
    <w:name w:val="LO-Normal"/>
    <w:rsid w:val="008429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Latysheva</dc:creator>
  <cp:keywords/>
  <dc:description/>
  <cp:lastModifiedBy>user</cp:lastModifiedBy>
  <cp:revision>6</cp:revision>
  <dcterms:created xsi:type="dcterms:W3CDTF">2019-10-24T03:56:00Z</dcterms:created>
  <dcterms:modified xsi:type="dcterms:W3CDTF">2020-11-18T06:37:00Z</dcterms:modified>
</cp:coreProperties>
</file>